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3D3CC7F3" w:rsidR="00F81BBA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Дополнительное соглашение № </w:t>
      </w:r>
      <w:r w:rsidR="00063E77">
        <w:rPr>
          <w:rFonts w:cs="Times New Roman"/>
          <w:szCs w:val="24"/>
        </w:rPr>
        <w:t>2</w:t>
      </w:r>
    </w:p>
    <w:p w14:paraId="024D2166" w14:textId="1482DED7" w:rsidR="008863A3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к </w:t>
      </w:r>
      <w:r w:rsidR="00B8010F" w:rsidRPr="00313603">
        <w:rPr>
          <w:rFonts w:cs="Times New Roman"/>
          <w:szCs w:val="24"/>
        </w:rPr>
        <w:t>Контракту</w:t>
      </w:r>
      <w:r w:rsidR="00C311E7" w:rsidRPr="00313603">
        <w:rPr>
          <w:rFonts w:cs="Times New Roman"/>
          <w:szCs w:val="24"/>
        </w:rPr>
        <w:t xml:space="preserve"> № 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5</w:t>
      </w:r>
      <w:r w:rsidR="006105FA">
        <w:rPr>
          <w:rFonts w:eastAsia="Times New Roman" w:cs="Times New Roman"/>
          <w:bCs/>
          <w:szCs w:val="24"/>
          <w:lang w:eastAsia="ru-RU"/>
        </w:rPr>
        <w:t>5</w:t>
      </w:r>
      <w:r w:rsidR="00AB7DF2" w:rsidRPr="00AB7DF2">
        <w:rPr>
          <w:rFonts w:eastAsia="Times New Roman" w:cs="Times New Roman"/>
          <w:bCs/>
          <w:szCs w:val="24"/>
          <w:lang w:eastAsia="ru-RU"/>
        </w:rPr>
        <w:t>-24</w:t>
      </w:r>
      <w:r w:rsidR="00C311E7" w:rsidRPr="00313603">
        <w:rPr>
          <w:rFonts w:cs="Times New Roman"/>
          <w:szCs w:val="24"/>
        </w:rPr>
        <w:t xml:space="preserve"> от </w:t>
      </w:r>
      <w:r w:rsidR="00AB7DF2">
        <w:rPr>
          <w:rFonts w:eastAsia="Times New Roman" w:cs="Times New Roman"/>
          <w:szCs w:val="24"/>
          <w:lang w:eastAsia="ru-RU"/>
        </w:rPr>
        <w:t>1</w:t>
      </w:r>
      <w:r w:rsidR="00FE0C5E">
        <w:rPr>
          <w:rFonts w:eastAsia="Times New Roman" w:cs="Times New Roman"/>
          <w:szCs w:val="24"/>
          <w:lang w:eastAsia="ru-RU"/>
        </w:rPr>
        <w:t>4</w:t>
      </w:r>
      <w:r w:rsidR="00AB7DF2">
        <w:rPr>
          <w:rFonts w:eastAsia="Times New Roman" w:cs="Times New Roman"/>
          <w:szCs w:val="24"/>
          <w:lang w:eastAsia="ru-RU"/>
        </w:rPr>
        <w:t xml:space="preserve"> ноября 2024</w:t>
      </w:r>
      <w:r w:rsidR="00AB7DF2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C311E7" w:rsidRPr="00313603">
        <w:rPr>
          <w:rFonts w:cs="Times New Roman"/>
          <w:szCs w:val="24"/>
        </w:rPr>
        <w:t>.</w:t>
      </w:r>
    </w:p>
    <w:p w14:paraId="6876A645" w14:textId="77777777" w:rsidR="000E063F" w:rsidRPr="00313603" w:rsidRDefault="000E063F" w:rsidP="00146D18">
      <w:pPr>
        <w:jc w:val="both"/>
        <w:rPr>
          <w:rFonts w:cs="Times New Roman"/>
          <w:szCs w:val="24"/>
        </w:rPr>
      </w:pPr>
    </w:p>
    <w:p w14:paraId="1AD44C96" w14:textId="6B27F313" w:rsidR="00752ABD" w:rsidRPr="00313603" w:rsidRDefault="00752ABD" w:rsidP="00146D18">
      <w:pPr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>г. Бендеры</w:t>
      </w:r>
      <w:r w:rsidR="002A5556" w:rsidRPr="00313603">
        <w:rPr>
          <w:rFonts w:cs="Times New Roman"/>
          <w:szCs w:val="24"/>
        </w:rPr>
        <w:t xml:space="preserve">       </w:t>
      </w:r>
      <w:r w:rsidR="00146D18" w:rsidRPr="00313603">
        <w:rPr>
          <w:rFonts w:cs="Times New Roman"/>
          <w:szCs w:val="24"/>
        </w:rPr>
        <w:t xml:space="preserve">  </w:t>
      </w:r>
      <w:r w:rsidR="002A5556" w:rsidRPr="00313603">
        <w:rPr>
          <w:rFonts w:cs="Times New Roman"/>
          <w:szCs w:val="24"/>
        </w:rPr>
        <w:t xml:space="preserve">                   </w:t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0E063F" w:rsidRPr="00313603">
        <w:rPr>
          <w:rFonts w:cs="Times New Roman"/>
          <w:szCs w:val="24"/>
        </w:rPr>
        <w:t xml:space="preserve">    </w:t>
      </w:r>
      <w:r w:rsidR="002F6FAD" w:rsidRPr="00313603">
        <w:rPr>
          <w:rFonts w:cs="Times New Roman"/>
          <w:szCs w:val="24"/>
        </w:rPr>
        <w:t xml:space="preserve">        </w:t>
      </w:r>
      <w:r w:rsidR="000D5D46">
        <w:rPr>
          <w:rFonts w:cs="Times New Roman"/>
          <w:szCs w:val="24"/>
        </w:rPr>
        <w:t xml:space="preserve">                         </w:t>
      </w:r>
      <w:r w:rsidR="006105FA">
        <w:rPr>
          <w:rFonts w:cs="Times New Roman"/>
          <w:szCs w:val="24"/>
        </w:rPr>
        <w:t>31</w:t>
      </w:r>
      <w:r w:rsidR="000D5D46">
        <w:rPr>
          <w:rFonts w:cs="Times New Roman"/>
          <w:szCs w:val="24"/>
        </w:rPr>
        <w:t xml:space="preserve"> </w:t>
      </w:r>
      <w:r w:rsidR="00063E77">
        <w:rPr>
          <w:rFonts w:cs="Times New Roman"/>
          <w:szCs w:val="24"/>
        </w:rPr>
        <w:t>янва</w:t>
      </w:r>
      <w:r w:rsidR="000D5D46">
        <w:rPr>
          <w:rFonts w:cs="Times New Roman"/>
          <w:szCs w:val="24"/>
        </w:rPr>
        <w:t xml:space="preserve">ря </w:t>
      </w:r>
      <w:r w:rsidR="007A5428" w:rsidRPr="00313603">
        <w:rPr>
          <w:rFonts w:cs="Times New Roman"/>
          <w:szCs w:val="24"/>
        </w:rPr>
        <w:t>20</w:t>
      </w:r>
      <w:r w:rsidR="00782360">
        <w:rPr>
          <w:rFonts w:cs="Times New Roman"/>
          <w:szCs w:val="24"/>
        </w:rPr>
        <w:t>2</w:t>
      </w:r>
      <w:r w:rsidR="00063E77">
        <w:rPr>
          <w:rFonts w:cs="Times New Roman"/>
          <w:szCs w:val="24"/>
        </w:rPr>
        <w:t>5</w:t>
      </w:r>
      <w:r w:rsidRPr="00313603">
        <w:rPr>
          <w:rFonts w:cs="Times New Roman"/>
          <w:szCs w:val="24"/>
        </w:rPr>
        <w:t xml:space="preserve"> г.</w:t>
      </w:r>
    </w:p>
    <w:p w14:paraId="509E7092" w14:textId="77777777" w:rsidR="00146D18" w:rsidRPr="00313603" w:rsidRDefault="00146D18" w:rsidP="00146D18">
      <w:pPr>
        <w:jc w:val="both"/>
        <w:rPr>
          <w:rFonts w:cs="Times New Roman"/>
          <w:szCs w:val="24"/>
        </w:rPr>
      </w:pPr>
    </w:p>
    <w:p w14:paraId="5D8AD475" w14:textId="08F02A2F" w:rsidR="008863A3" w:rsidRDefault="00FE0C5E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CE6819">
        <w:rPr>
          <w:rFonts w:eastAsia="Times New Roman" w:cs="Times New Roman"/>
          <w:bCs/>
          <w:szCs w:val="24"/>
          <w:lang w:eastAsia="ru-RU"/>
        </w:rPr>
        <w:t>ООО «</w:t>
      </w:r>
      <w:proofErr w:type="spellStart"/>
      <w:r w:rsidRPr="00CE6819">
        <w:rPr>
          <w:rFonts w:eastAsia="Times New Roman" w:cs="Times New Roman"/>
          <w:bCs/>
          <w:szCs w:val="24"/>
          <w:lang w:eastAsia="ru-RU"/>
        </w:rPr>
        <w:t>Инпакта</w:t>
      </w:r>
      <w:proofErr w:type="spellEnd"/>
      <w:r w:rsidRPr="00CE6819">
        <w:rPr>
          <w:rFonts w:eastAsia="Times New Roman" w:cs="Times New Roman"/>
          <w:bCs/>
          <w:szCs w:val="24"/>
          <w:lang w:eastAsia="ru-RU"/>
        </w:rPr>
        <w:t xml:space="preserve"> Логистик»</w:t>
      </w:r>
      <w:r w:rsidRPr="002D64E9">
        <w:rPr>
          <w:rFonts w:eastAsia="Times New Roman" w:cs="Times New Roman"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>именуемое в дальнейшем «</w:t>
      </w:r>
      <w:r w:rsidR="00063E77">
        <w:rPr>
          <w:rFonts w:eastAsia="Times New Roman" w:cs="Times New Roman"/>
          <w:szCs w:val="24"/>
          <w:lang w:eastAsia="ru-RU"/>
        </w:rPr>
        <w:t>Продавец (Поставщик)</w:t>
      </w:r>
      <w:r w:rsidRPr="00090C6C">
        <w:rPr>
          <w:rFonts w:eastAsia="Times New Roman" w:cs="Times New Roman"/>
          <w:szCs w:val="24"/>
          <w:lang w:eastAsia="ru-RU"/>
        </w:rPr>
        <w:t xml:space="preserve">», в лице </w:t>
      </w:r>
      <w:r w:rsidR="004F61EC">
        <w:rPr>
          <w:rFonts w:eastAsia="Times New Roman" w:cs="Times New Roman"/>
          <w:szCs w:val="24"/>
          <w:lang w:eastAsia="ru-RU"/>
        </w:rPr>
        <w:t xml:space="preserve">директора </w:t>
      </w:r>
      <w:r w:rsidR="004C78F3">
        <w:rPr>
          <w:rFonts w:eastAsia="Times New Roman" w:cs="Times New Roman"/>
          <w:szCs w:val="24"/>
          <w:lang w:eastAsia="ru-RU"/>
        </w:rPr>
        <w:t>____________</w:t>
      </w:r>
      <w:r>
        <w:rPr>
          <w:rFonts w:eastAsia="Times New Roman" w:cs="Times New Roman"/>
          <w:szCs w:val="24"/>
          <w:lang w:eastAsia="ru-RU"/>
        </w:rPr>
        <w:t>,</w:t>
      </w:r>
      <w:r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>
        <w:rPr>
          <w:rFonts w:eastAsia="Times New Roman" w:cs="Times New Roman"/>
          <w:szCs w:val="24"/>
          <w:lang w:eastAsia="ru-RU"/>
        </w:rPr>
        <w:t xml:space="preserve">в лице директора </w:t>
      </w:r>
      <w:r w:rsidR="004C78F3">
        <w:rPr>
          <w:rFonts w:eastAsia="Times New Roman" w:cs="Times New Roman"/>
          <w:szCs w:val="24"/>
          <w:lang w:eastAsia="ru-RU"/>
        </w:rPr>
        <w:t>__________</w:t>
      </w:r>
      <w:r w:rsidRPr="00090C6C">
        <w:rPr>
          <w:rFonts w:eastAsia="Times New Roman" w:cs="Times New Roman"/>
          <w:szCs w:val="24"/>
          <w:lang w:eastAsia="ru-RU"/>
        </w:rPr>
        <w:t>, действующего на основании Устава, с другой стороны, совместно именуемые «Стороны»,</w:t>
      </w:r>
      <w:r w:rsidR="00AB7DF2" w:rsidRPr="00090C6C">
        <w:rPr>
          <w:rFonts w:eastAsia="Times New Roman" w:cs="Times New Roman"/>
          <w:szCs w:val="24"/>
          <w:lang w:eastAsia="ru-RU"/>
        </w:rPr>
        <w:t xml:space="preserve"> заключили</w:t>
      </w:r>
      <w:r w:rsidR="00AB7DF2">
        <w:rPr>
          <w:rFonts w:eastAsia="Times New Roman" w:cs="Times New Roman"/>
          <w:szCs w:val="24"/>
          <w:lang w:eastAsia="ru-RU"/>
        </w:rPr>
        <w:t xml:space="preserve"> </w:t>
      </w:r>
      <w:r w:rsidR="00752ABD" w:rsidRPr="00313603">
        <w:rPr>
          <w:rFonts w:cs="Times New Roman"/>
          <w:szCs w:val="24"/>
          <w:shd w:val="clear" w:color="auto" w:fill="FFFFFF"/>
        </w:rPr>
        <w:t>настоящее дополнительное соглашение о нижеследующем:</w:t>
      </w:r>
    </w:p>
    <w:p w14:paraId="7D966BBF" w14:textId="77777777" w:rsidR="00FE1463" w:rsidRPr="00313603" w:rsidRDefault="00FE1463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7A151C11" w14:textId="0723B677" w:rsidR="008E1B6C" w:rsidRPr="00313603" w:rsidRDefault="00144FBA" w:rsidP="000D5D46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  <w:shd w:val="clear" w:color="auto" w:fill="FFFFFF"/>
        </w:rPr>
        <w:t>В</w:t>
      </w:r>
      <w:r w:rsidR="00C311E7" w:rsidRPr="00313603">
        <w:rPr>
          <w:rFonts w:cs="Times New Roman"/>
          <w:szCs w:val="24"/>
          <w:shd w:val="clear" w:color="auto" w:fill="FFFFFF"/>
        </w:rPr>
        <w:t xml:space="preserve"> Контракт </w:t>
      </w:r>
      <w:r w:rsidR="00C311E7" w:rsidRPr="00313603">
        <w:rPr>
          <w:rFonts w:cs="Times New Roman"/>
          <w:szCs w:val="24"/>
        </w:rPr>
        <w:t xml:space="preserve">№ </w:t>
      </w:r>
      <w:r w:rsidR="00215338" w:rsidRPr="00AB7DF2">
        <w:rPr>
          <w:rFonts w:eastAsia="Times New Roman" w:cs="Times New Roman"/>
          <w:bCs/>
          <w:szCs w:val="24"/>
          <w:lang w:eastAsia="ru-RU"/>
        </w:rPr>
        <w:t>5</w:t>
      </w:r>
      <w:r w:rsidR="006105FA">
        <w:rPr>
          <w:rFonts w:eastAsia="Times New Roman" w:cs="Times New Roman"/>
          <w:bCs/>
          <w:szCs w:val="24"/>
          <w:lang w:eastAsia="ru-RU"/>
        </w:rPr>
        <w:t>5</w:t>
      </w:r>
      <w:r w:rsidR="00215338" w:rsidRPr="00AB7DF2">
        <w:rPr>
          <w:rFonts w:eastAsia="Times New Roman" w:cs="Times New Roman"/>
          <w:bCs/>
          <w:szCs w:val="24"/>
          <w:lang w:eastAsia="ru-RU"/>
        </w:rPr>
        <w:t>-24</w:t>
      </w:r>
      <w:r w:rsidR="00215338" w:rsidRPr="00313603">
        <w:rPr>
          <w:rFonts w:cs="Times New Roman"/>
          <w:szCs w:val="24"/>
        </w:rPr>
        <w:t xml:space="preserve"> от </w:t>
      </w:r>
      <w:r w:rsidR="00215338">
        <w:rPr>
          <w:rFonts w:eastAsia="Times New Roman" w:cs="Times New Roman"/>
          <w:szCs w:val="24"/>
          <w:lang w:eastAsia="ru-RU"/>
        </w:rPr>
        <w:t>14 ноября 2024</w:t>
      </w:r>
      <w:r w:rsidR="00215338" w:rsidRPr="002879C2">
        <w:rPr>
          <w:rFonts w:eastAsia="Times New Roman" w:cs="Times New Roman"/>
          <w:szCs w:val="24"/>
          <w:lang w:eastAsia="ru-RU"/>
        </w:rPr>
        <w:t xml:space="preserve"> г</w:t>
      </w:r>
      <w:r w:rsidR="00215338" w:rsidRPr="00313603">
        <w:rPr>
          <w:rFonts w:cs="Times New Roman"/>
          <w:szCs w:val="24"/>
        </w:rPr>
        <w:t>.</w:t>
      </w:r>
      <w:r w:rsidRPr="00313603">
        <w:rPr>
          <w:rFonts w:cs="Times New Roman"/>
          <w:szCs w:val="24"/>
        </w:rPr>
        <w:t xml:space="preserve"> (далее – «Контракт») внести следующ</w:t>
      </w:r>
      <w:r w:rsidR="007642E1">
        <w:rPr>
          <w:rFonts w:cs="Times New Roman"/>
          <w:szCs w:val="24"/>
        </w:rPr>
        <w:t>и</w:t>
      </w:r>
      <w:r w:rsidRPr="00313603">
        <w:rPr>
          <w:rFonts w:cs="Times New Roman"/>
          <w:szCs w:val="24"/>
        </w:rPr>
        <w:t>е изменени</w:t>
      </w:r>
      <w:r w:rsidR="007642E1">
        <w:rPr>
          <w:rFonts w:cs="Times New Roman"/>
          <w:szCs w:val="24"/>
        </w:rPr>
        <w:t>я</w:t>
      </w:r>
      <w:r w:rsidRPr="00313603">
        <w:rPr>
          <w:rFonts w:cs="Times New Roman"/>
          <w:szCs w:val="24"/>
        </w:rPr>
        <w:t>:</w:t>
      </w:r>
    </w:p>
    <w:p w14:paraId="2ABDE8E7" w14:textId="6913045C" w:rsidR="004F61EC" w:rsidRDefault="00063E77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onsolas" w:cs="Times New Roman"/>
          <w:color w:val="000000"/>
          <w:szCs w:val="24"/>
        </w:rPr>
        <w:t>По всему тексту Контракта слово «</w:t>
      </w:r>
      <w:r w:rsidR="00840C71">
        <w:rPr>
          <w:rFonts w:eastAsia="Consolas" w:cs="Times New Roman"/>
          <w:color w:val="000000"/>
          <w:szCs w:val="24"/>
        </w:rPr>
        <w:t>Продавец</w:t>
      </w:r>
      <w:r>
        <w:rPr>
          <w:rFonts w:eastAsia="Consolas" w:cs="Times New Roman"/>
          <w:color w:val="000000"/>
          <w:szCs w:val="24"/>
        </w:rPr>
        <w:t>» заменить словами «Продавец (Поставщик)» в соответствующем падеже</w:t>
      </w:r>
      <w:r w:rsidR="004F61EC" w:rsidRPr="007642E1">
        <w:rPr>
          <w:rFonts w:eastAsia="Times New Roman" w:cs="Times New Roman"/>
          <w:szCs w:val="24"/>
          <w:lang w:eastAsia="ru-RU"/>
        </w:rPr>
        <w:t>.</w:t>
      </w:r>
    </w:p>
    <w:p w14:paraId="4ADCD15C" w14:textId="7219A5FF" w:rsidR="00063E77" w:rsidRDefault="00840C71" w:rsidP="000D5D46">
      <w:pPr>
        <w:pStyle w:val="af"/>
        <w:widowControl w:val="0"/>
        <w:numPr>
          <w:ilvl w:val="1"/>
          <w:numId w:val="3"/>
        </w:numPr>
        <w:spacing w:before="12" w:line="249" w:lineRule="auto"/>
        <w:ind w:left="0" w:right="-125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onsolas" w:cs="Times New Roman"/>
          <w:color w:val="000000"/>
          <w:szCs w:val="24"/>
        </w:rPr>
        <w:t>По всему тексту Контракта слово «</w:t>
      </w:r>
      <w:r>
        <w:rPr>
          <w:rFonts w:eastAsia="Consolas" w:cs="Times New Roman"/>
          <w:color w:val="000000"/>
          <w:szCs w:val="24"/>
        </w:rPr>
        <w:t>Поставщик</w:t>
      </w:r>
      <w:r>
        <w:rPr>
          <w:rFonts w:eastAsia="Consolas" w:cs="Times New Roman"/>
          <w:color w:val="000000"/>
          <w:szCs w:val="24"/>
        </w:rPr>
        <w:t>» заменить словами «Продавец (Поставщик)» в соответствующем падеже</w:t>
      </w:r>
      <w:r w:rsidRPr="007642E1">
        <w:rPr>
          <w:rFonts w:eastAsia="Times New Roman" w:cs="Times New Roman"/>
          <w:szCs w:val="24"/>
          <w:lang w:eastAsia="ru-RU"/>
        </w:rPr>
        <w:t>.</w:t>
      </w:r>
    </w:p>
    <w:p w14:paraId="22914A37" w14:textId="77777777" w:rsidR="00144FBA" w:rsidRPr="00313603" w:rsidRDefault="00144FBA" w:rsidP="00144FBA">
      <w:pPr>
        <w:pStyle w:val="af"/>
        <w:widowControl w:val="0"/>
        <w:spacing w:before="7" w:line="237" w:lineRule="auto"/>
        <w:ind w:left="0" w:right="-2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2. Остальные условия Контракта остаются неизменными и Стороны подтверждают по ним свои обязательства.</w:t>
      </w:r>
    </w:p>
    <w:p w14:paraId="3AD8F15A" w14:textId="26673BC9" w:rsidR="00144FBA" w:rsidRPr="00313603" w:rsidRDefault="00144FBA" w:rsidP="00144FBA">
      <w:pPr>
        <w:pStyle w:val="af"/>
        <w:widowControl w:val="0"/>
        <w:spacing w:before="9" w:line="254" w:lineRule="auto"/>
        <w:ind w:left="0" w:right="-59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>3. Настоящее дополнительное соглашение вступает в силу с момента его подписания Сторонами</w:t>
      </w:r>
      <w:r w:rsidR="000D5D46">
        <w:rPr>
          <w:rFonts w:eastAsia="Consolas" w:cs="Times New Roman"/>
          <w:color w:val="000000"/>
          <w:szCs w:val="24"/>
        </w:rPr>
        <w:t xml:space="preserve"> </w:t>
      </w:r>
      <w:r w:rsidRPr="00313603">
        <w:rPr>
          <w:rFonts w:eastAsia="Consolas" w:cs="Times New Roman"/>
          <w:color w:val="000000"/>
          <w:szCs w:val="24"/>
        </w:rPr>
        <w:t>и является неотъемлемой частью Контракта.</w:t>
      </w:r>
    </w:p>
    <w:p w14:paraId="2FAFED93" w14:textId="691491D2" w:rsidR="00144FBA" w:rsidRPr="00313603" w:rsidRDefault="00144FBA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  <w:r w:rsidRPr="00313603">
        <w:rPr>
          <w:rFonts w:eastAsia="Consolas" w:cs="Times New Roman"/>
          <w:color w:val="000000"/>
          <w:szCs w:val="24"/>
        </w:rPr>
        <w:t xml:space="preserve">4. Настоящее дополнительное соглашение составлено в </w:t>
      </w:r>
      <w:r w:rsidR="00313603">
        <w:rPr>
          <w:rFonts w:eastAsia="Consolas" w:cs="Times New Roman"/>
          <w:color w:val="000000"/>
          <w:szCs w:val="24"/>
        </w:rPr>
        <w:t>дву</w:t>
      </w:r>
      <w:r w:rsidRPr="00313603">
        <w:rPr>
          <w:rFonts w:eastAsia="Consolas" w:cs="Times New Roman"/>
          <w:color w:val="000000"/>
          <w:szCs w:val="24"/>
        </w:rPr>
        <w:t>х экземплярах, имеющих равную юридическую силу, по одному для каждой из Сторон.</w:t>
      </w:r>
    </w:p>
    <w:p w14:paraId="0403603C" w14:textId="77777777" w:rsidR="000E063F" w:rsidRPr="00313603" w:rsidRDefault="000E063F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</w:p>
    <w:p w14:paraId="5DEAD119" w14:textId="2DA90176" w:rsidR="000E063F" w:rsidRPr="00313603" w:rsidRDefault="000E063F" w:rsidP="000E063F">
      <w:pPr>
        <w:pStyle w:val="af0"/>
        <w:tabs>
          <w:tab w:val="left" w:pos="567"/>
        </w:tabs>
        <w:ind w:left="0"/>
        <w:jc w:val="center"/>
        <w:rPr>
          <w:rFonts w:ascii="Times New Roman" w:hAnsi="Times New Roman"/>
          <w:b/>
        </w:rPr>
      </w:pPr>
      <w:r w:rsidRPr="00313603">
        <w:rPr>
          <w:rFonts w:ascii="Times New Roman" w:hAnsi="Times New Roman"/>
          <w:b/>
        </w:rPr>
        <w:t>Юридические адреса и банковские реквизиты Сторон</w:t>
      </w:r>
    </w:p>
    <w:tbl>
      <w:tblPr>
        <w:tblW w:w="10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070"/>
      </w:tblGrid>
      <w:tr w:rsidR="004F61EC" w:rsidRPr="002879C2" w14:paraId="227028B9" w14:textId="77777777" w:rsidTr="00C12A20">
        <w:trPr>
          <w:trHeight w:val="3346"/>
        </w:trPr>
        <w:tc>
          <w:tcPr>
            <w:tcW w:w="5245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F3FE69B" w14:textId="2B6320CB" w:rsidR="004F61EC" w:rsidRPr="00396CCE" w:rsidRDefault="00063E77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Продавец</w:t>
            </w:r>
            <w:r w:rsidR="00840C71">
              <w:rPr>
                <w:rFonts w:eastAsia="Times New Roman" w:cs="Times New Roman"/>
                <w:b/>
                <w:szCs w:val="24"/>
                <w:lang w:eastAsia="ru-RU"/>
              </w:rPr>
              <w:t xml:space="preserve"> (Поставщик)</w:t>
            </w:r>
            <w:r w:rsidR="004F61EC" w:rsidRPr="00396CCE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14:paraId="017EB2A3" w14:textId="77777777" w:rsidR="004F61EC" w:rsidRPr="00F20472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ООО «</w:t>
            </w:r>
            <w:proofErr w:type="spellStart"/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Инпакта</w:t>
            </w:r>
            <w:proofErr w:type="spellEnd"/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 xml:space="preserve"> Логистик»</w:t>
            </w:r>
          </w:p>
          <w:p w14:paraId="7497C119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ф/к 0300048565</w:t>
            </w:r>
          </w:p>
          <w:p w14:paraId="7CD7CA86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 xml:space="preserve">3200, </w:t>
            </w:r>
            <w:proofErr w:type="spellStart"/>
            <w:r w:rsidRPr="00F20472">
              <w:rPr>
                <w:rFonts w:eastAsia="Times New Roman" w:cs="Times New Roman"/>
                <w:szCs w:val="24"/>
                <w:lang w:eastAsia="ru-RU"/>
              </w:rPr>
              <w:t>г.Бендеры</w:t>
            </w:r>
            <w:proofErr w:type="spellEnd"/>
            <w:r w:rsidRPr="00F20472">
              <w:rPr>
                <w:rFonts w:eastAsia="Times New Roman" w:cs="Times New Roman"/>
                <w:szCs w:val="24"/>
                <w:lang w:eastAsia="ru-RU"/>
              </w:rPr>
              <w:t>, ул. Одесская, д.3, кв.129</w:t>
            </w:r>
          </w:p>
          <w:p w14:paraId="7D817861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р/с 2212670000000866</w:t>
            </w:r>
          </w:p>
          <w:p w14:paraId="6AF40B42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в БФ ОАО «</w:t>
            </w:r>
            <w:proofErr w:type="spellStart"/>
            <w:r w:rsidRPr="00F20472">
              <w:rPr>
                <w:rFonts w:eastAsia="Times New Roman" w:cs="Times New Roman"/>
                <w:szCs w:val="24"/>
                <w:lang w:eastAsia="ru-RU"/>
              </w:rPr>
              <w:t>Эксимбанк</w:t>
            </w:r>
            <w:proofErr w:type="spellEnd"/>
            <w:r w:rsidRPr="00F2047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60E414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к/с 20210000088, КУБ 67</w:t>
            </w:r>
          </w:p>
          <w:p w14:paraId="331AABE8" w14:textId="77777777" w:rsidR="004F61EC" w:rsidRPr="00F2047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szCs w:val="24"/>
                <w:lang w:eastAsia="ru-RU"/>
              </w:rPr>
              <w:t>тел.0-777-78919</w:t>
            </w:r>
            <w:r>
              <w:rPr>
                <w:rFonts w:eastAsia="Times New Roman" w:cs="Times New Roman"/>
                <w:szCs w:val="24"/>
                <w:lang w:eastAsia="ru-RU"/>
              </w:rPr>
              <w:t>, 0-778-56042</w:t>
            </w:r>
          </w:p>
          <w:p w14:paraId="2141B88D" w14:textId="77777777" w:rsidR="004F61EC" w:rsidRPr="00F20472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0472">
              <w:rPr>
                <w:rFonts w:eastAsia="Times New Roman" w:cs="Times New Roman"/>
                <w:b/>
                <w:szCs w:val="24"/>
                <w:lang w:eastAsia="ru-RU"/>
              </w:rPr>
              <w:t>Директор</w:t>
            </w:r>
          </w:p>
          <w:p w14:paraId="7151C7D2" w14:textId="77777777" w:rsidR="004F61EC" w:rsidRPr="002879C2" w:rsidRDefault="004F61EC" w:rsidP="00C12A2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696BB1E2" w14:textId="008F13A9" w:rsidR="004F61EC" w:rsidRPr="00DF1DED" w:rsidRDefault="004F61EC" w:rsidP="004C78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39408D6" w14:textId="77777777" w:rsidR="004F61EC" w:rsidRPr="00396CCE" w:rsidRDefault="004F61EC" w:rsidP="00C12A2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4123DC7F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14:paraId="17CEDD6A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7610E6D9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>р/с 2211380000000032, КУБ 38</w:t>
            </w:r>
          </w:p>
          <w:p w14:paraId="01750DA5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в БФ № 6706 </w:t>
            </w:r>
          </w:p>
          <w:p w14:paraId="02991B55" w14:textId="77777777" w:rsidR="004F61EC" w:rsidRPr="002879C2" w:rsidRDefault="004F61EC" w:rsidP="00C12A20">
            <w:pPr>
              <w:pStyle w:val="af2"/>
              <w:ind w:right="-2663"/>
              <w:rPr>
                <w:sz w:val="24"/>
                <w:szCs w:val="24"/>
              </w:rPr>
            </w:pPr>
            <w:r w:rsidRPr="002879C2">
              <w:rPr>
                <w:sz w:val="24"/>
                <w:szCs w:val="24"/>
              </w:rPr>
              <w:t xml:space="preserve">ЗАО «Приднестровский Сбербанк» </w:t>
            </w:r>
          </w:p>
          <w:p w14:paraId="46BA3BAF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14:paraId="71908990" w14:textId="77777777" w:rsidR="004F61EC" w:rsidRDefault="004F61EC" w:rsidP="00C12A2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50FA5ADD" w14:textId="77777777" w:rsidR="004F61EC" w:rsidRPr="002879C2" w:rsidRDefault="004F61EC" w:rsidP="00C12A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14:paraId="2F7CAC60" w14:textId="77777777" w:rsidR="004F61EC" w:rsidRPr="002879C2" w:rsidRDefault="004F61EC" w:rsidP="00C12A2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5CED9B6A" w14:textId="0BF1F1EB" w:rsidR="004F61EC" w:rsidRPr="00396CCE" w:rsidRDefault="004F61EC" w:rsidP="004C78F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47C80FC4" w14:textId="5AFFB07C" w:rsidR="0014267A" w:rsidRPr="00313603" w:rsidRDefault="0014267A" w:rsidP="004F61EC">
      <w:pPr>
        <w:rPr>
          <w:rFonts w:eastAsia="Times New Roman" w:cs="Times New Roman"/>
          <w:b/>
          <w:szCs w:val="24"/>
          <w:lang w:eastAsia="ru-RU"/>
        </w:rPr>
      </w:pPr>
    </w:p>
    <w:sectPr w:rsidR="0014267A" w:rsidRPr="00313603" w:rsidSect="003B6E91"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1E4"/>
    <w:multiLevelType w:val="multilevel"/>
    <w:tmpl w:val="866EB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Consola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onsola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onsola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onsola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onsola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onsola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onsola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onsolas" w:hint="default"/>
        <w:color w:val="000000"/>
      </w:r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624F"/>
    <w:rsid w:val="000537C2"/>
    <w:rsid w:val="00060344"/>
    <w:rsid w:val="00062D72"/>
    <w:rsid w:val="00063E77"/>
    <w:rsid w:val="000752A2"/>
    <w:rsid w:val="000766B9"/>
    <w:rsid w:val="00084872"/>
    <w:rsid w:val="00087863"/>
    <w:rsid w:val="0009058A"/>
    <w:rsid w:val="000C1B68"/>
    <w:rsid w:val="000D08B0"/>
    <w:rsid w:val="000D2ED6"/>
    <w:rsid w:val="000D3E00"/>
    <w:rsid w:val="000D5D46"/>
    <w:rsid w:val="000E063F"/>
    <w:rsid w:val="000E4AEF"/>
    <w:rsid w:val="000F2633"/>
    <w:rsid w:val="001114E7"/>
    <w:rsid w:val="00130BA3"/>
    <w:rsid w:val="0014267A"/>
    <w:rsid w:val="00144FBA"/>
    <w:rsid w:val="00146D18"/>
    <w:rsid w:val="00172DD6"/>
    <w:rsid w:val="00175C94"/>
    <w:rsid w:val="00194C46"/>
    <w:rsid w:val="001A2AF8"/>
    <w:rsid w:val="001A3DFD"/>
    <w:rsid w:val="001A69CB"/>
    <w:rsid w:val="001C584F"/>
    <w:rsid w:val="001C59E3"/>
    <w:rsid w:val="001D6FF1"/>
    <w:rsid w:val="001E71F7"/>
    <w:rsid w:val="001F6FE2"/>
    <w:rsid w:val="00215338"/>
    <w:rsid w:val="0021652B"/>
    <w:rsid w:val="00220521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2F6FAD"/>
    <w:rsid w:val="002F74FF"/>
    <w:rsid w:val="0030486D"/>
    <w:rsid w:val="00313603"/>
    <w:rsid w:val="003169B8"/>
    <w:rsid w:val="00370F53"/>
    <w:rsid w:val="003A3031"/>
    <w:rsid w:val="003A3D6D"/>
    <w:rsid w:val="003B13F9"/>
    <w:rsid w:val="003B6E91"/>
    <w:rsid w:val="003C4749"/>
    <w:rsid w:val="003E0FA6"/>
    <w:rsid w:val="00410C90"/>
    <w:rsid w:val="0041362E"/>
    <w:rsid w:val="00422469"/>
    <w:rsid w:val="0044153D"/>
    <w:rsid w:val="00441EBA"/>
    <w:rsid w:val="004478C3"/>
    <w:rsid w:val="00460BFF"/>
    <w:rsid w:val="00476A64"/>
    <w:rsid w:val="004962DA"/>
    <w:rsid w:val="00496D44"/>
    <w:rsid w:val="004A024B"/>
    <w:rsid w:val="004B4B38"/>
    <w:rsid w:val="004C78AE"/>
    <w:rsid w:val="004C78F3"/>
    <w:rsid w:val="004D3019"/>
    <w:rsid w:val="004E62A5"/>
    <w:rsid w:val="004F2E4A"/>
    <w:rsid w:val="004F61EC"/>
    <w:rsid w:val="005004AF"/>
    <w:rsid w:val="005054BE"/>
    <w:rsid w:val="005176A1"/>
    <w:rsid w:val="00522EBC"/>
    <w:rsid w:val="0052769A"/>
    <w:rsid w:val="00527D8A"/>
    <w:rsid w:val="00534AA6"/>
    <w:rsid w:val="005621A1"/>
    <w:rsid w:val="00587567"/>
    <w:rsid w:val="005A0D22"/>
    <w:rsid w:val="005B2F07"/>
    <w:rsid w:val="005C3728"/>
    <w:rsid w:val="005C5F13"/>
    <w:rsid w:val="005D69EE"/>
    <w:rsid w:val="005E69F4"/>
    <w:rsid w:val="005F0000"/>
    <w:rsid w:val="005F0C17"/>
    <w:rsid w:val="006078A6"/>
    <w:rsid w:val="006105FA"/>
    <w:rsid w:val="006124EB"/>
    <w:rsid w:val="00615BFC"/>
    <w:rsid w:val="00620E72"/>
    <w:rsid w:val="006236A5"/>
    <w:rsid w:val="00633B08"/>
    <w:rsid w:val="00647AE3"/>
    <w:rsid w:val="00661061"/>
    <w:rsid w:val="006620EA"/>
    <w:rsid w:val="0068252A"/>
    <w:rsid w:val="006835B7"/>
    <w:rsid w:val="00692BD4"/>
    <w:rsid w:val="00697774"/>
    <w:rsid w:val="006A787F"/>
    <w:rsid w:val="006B3FF3"/>
    <w:rsid w:val="006C30D7"/>
    <w:rsid w:val="006C6087"/>
    <w:rsid w:val="006C7C46"/>
    <w:rsid w:val="006D07D0"/>
    <w:rsid w:val="006D0C2D"/>
    <w:rsid w:val="006D59C5"/>
    <w:rsid w:val="006F393D"/>
    <w:rsid w:val="00723E0B"/>
    <w:rsid w:val="00724FE2"/>
    <w:rsid w:val="00746021"/>
    <w:rsid w:val="00752ABD"/>
    <w:rsid w:val="007642E1"/>
    <w:rsid w:val="00782360"/>
    <w:rsid w:val="007854D4"/>
    <w:rsid w:val="007900B3"/>
    <w:rsid w:val="007A028F"/>
    <w:rsid w:val="007A5428"/>
    <w:rsid w:val="007D0D10"/>
    <w:rsid w:val="007F0116"/>
    <w:rsid w:val="007F2D2C"/>
    <w:rsid w:val="007F2F0D"/>
    <w:rsid w:val="0080216F"/>
    <w:rsid w:val="008031C1"/>
    <w:rsid w:val="008123CC"/>
    <w:rsid w:val="00825836"/>
    <w:rsid w:val="0083352D"/>
    <w:rsid w:val="00840C71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1214"/>
    <w:rsid w:val="008C370F"/>
    <w:rsid w:val="008C4988"/>
    <w:rsid w:val="008E1B6C"/>
    <w:rsid w:val="008E1BD1"/>
    <w:rsid w:val="008E33F1"/>
    <w:rsid w:val="008E6F4E"/>
    <w:rsid w:val="008F1727"/>
    <w:rsid w:val="009159A2"/>
    <w:rsid w:val="009316ED"/>
    <w:rsid w:val="00963FDD"/>
    <w:rsid w:val="00983F27"/>
    <w:rsid w:val="00990A2B"/>
    <w:rsid w:val="00994DDA"/>
    <w:rsid w:val="009B05C7"/>
    <w:rsid w:val="009E04C4"/>
    <w:rsid w:val="009F7682"/>
    <w:rsid w:val="00A0188F"/>
    <w:rsid w:val="00A03B21"/>
    <w:rsid w:val="00A055CA"/>
    <w:rsid w:val="00A23360"/>
    <w:rsid w:val="00A52EEB"/>
    <w:rsid w:val="00A83E9A"/>
    <w:rsid w:val="00A94022"/>
    <w:rsid w:val="00A972B1"/>
    <w:rsid w:val="00AA05F1"/>
    <w:rsid w:val="00AB39B2"/>
    <w:rsid w:val="00AB4093"/>
    <w:rsid w:val="00AB6C23"/>
    <w:rsid w:val="00AB7DF2"/>
    <w:rsid w:val="00AC2D83"/>
    <w:rsid w:val="00AC4F5E"/>
    <w:rsid w:val="00AE2F06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311E7"/>
    <w:rsid w:val="00C438F6"/>
    <w:rsid w:val="00C52C2B"/>
    <w:rsid w:val="00C54B0A"/>
    <w:rsid w:val="00C6254A"/>
    <w:rsid w:val="00C64918"/>
    <w:rsid w:val="00C94E24"/>
    <w:rsid w:val="00CA642C"/>
    <w:rsid w:val="00CB289F"/>
    <w:rsid w:val="00CC44B4"/>
    <w:rsid w:val="00CE535C"/>
    <w:rsid w:val="00CE7FCE"/>
    <w:rsid w:val="00CF2B85"/>
    <w:rsid w:val="00D017B8"/>
    <w:rsid w:val="00D267E8"/>
    <w:rsid w:val="00D315EB"/>
    <w:rsid w:val="00D427E7"/>
    <w:rsid w:val="00D540FF"/>
    <w:rsid w:val="00D879E5"/>
    <w:rsid w:val="00DA0C02"/>
    <w:rsid w:val="00DA4307"/>
    <w:rsid w:val="00DB21A8"/>
    <w:rsid w:val="00DD70C8"/>
    <w:rsid w:val="00DE268E"/>
    <w:rsid w:val="00DE560D"/>
    <w:rsid w:val="00DF1E6D"/>
    <w:rsid w:val="00DF59BB"/>
    <w:rsid w:val="00E100B3"/>
    <w:rsid w:val="00E1761E"/>
    <w:rsid w:val="00E5122F"/>
    <w:rsid w:val="00E63D45"/>
    <w:rsid w:val="00E73611"/>
    <w:rsid w:val="00E75D19"/>
    <w:rsid w:val="00E76089"/>
    <w:rsid w:val="00EA07C3"/>
    <w:rsid w:val="00EA7AA2"/>
    <w:rsid w:val="00EB550C"/>
    <w:rsid w:val="00EB633B"/>
    <w:rsid w:val="00EC217B"/>
    <w:rsid w:val="00EC22EC"/>
    <w:rsid w:val="00ED6D73"/>
    <w:rsid w:val="00EE4CCA"/>
    <w:rsid w:val="00F03497"/>
    <w:rsid w:val="00F04371"/>
    <w:rsid w:val="00F235C3"/>
    <w:rsid w:val="00F42DB6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0C5E"/>
    <w:rsid w:val="00FE146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0E063F"/>
    <w:pPr>
      <w:ind w:left="720"/>
      <w:contextualSpacing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af1">
    <w:name w:val="Обычный + По центру"/>
    <w:basedOn w:val="a"/>
    <w:uiPriority w:val="99"/>
    <w:rsid w:val="000E063F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yle16">
    <w:name w:val="Style16"/>
    <w:basedOn w:val="a"/>
    <w:rsid w:val="000E063F"/>
    <w:pPr>
      <w:widowControl w:val="0"/>
      <w:autoSpaceDE w:val="0"/>
      <w:autoSpaceDN w:val="0"/>
      <w:adjustRightInd w:val="0"/>
      <w:spacing w:line="286" w:lineRule="exact"/>
      <w:ind w:firstLine="919"/>
    </w:pPr>
    <w:rPr>
      <w:rFonts w:eastAsia="Times New Roman" w:cs="Times New Roman"/>
      <w:szCs w:val="24"/>
      <w:lang w:eastAsia="ru-RU"/>
    </w:rPr>
  </w:style>
  <w:style w:type="paragraph" w:styleId="af2">
    <w:name w:val="No Spacing"/>
    <w:uiPriority w:val="1"/>
    <w:qFormat/>
    <w:rsid w:val="00C438F6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A4D8-43B9-4B89-8142-C4F5D67E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2025-02-13T07:26:00Z</cp:lastPrinted>
  <dcterms:created xsi:type="dcterms:W3CDTF">2025-02-13T09:02:00Z</dcterms:created>
  <dcterms:modified xsi:type="dcterms:W3CDTF">2025-02-13T09:02:00Z</dcterms:modified>
</cp:coreProperties>
</file>